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镇江市第二届“童话里的世界”童话故事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创作大赛</w:t>
      </w:r>
      <w:r>
        <w:rPr>
          <w:rFonts w:ascii="方正小标宋简体" w:eastAsia="方正小标宋简体"/>
          <w:color w:val="000000"/>
          <w:sz w:val="44"/>
          <w:szCs w:val="44"/>
        </w:rPr>
        <w:t>原创作品承诺书</w:t>
      </w:r>
    </w:p>
    <w:p>
      <w:pPr>
        <w:jc w:val="center"/>
        <w:rPr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我单位（或个人）共推报童话作品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篇，所上报的作品经审查均为原创作品。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所推报的作品获奖公开发表后，如牵涉到版权问题，由我单位（或个人）全权负责。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特此承诺。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right="1280" w:firstLine="64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单位盖章（个人签名）：</w:t>
      </w:r>
    </w:p>
    <w:p>
      <w:pPr>
        <w:wordWrap w:val="0"/>
        <w:spacing w:before="156" w:beforeLines="50"/>
        <w:ind w:firstLine="64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2020年   月   日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D2189"/>
    <w:rsid w:val="013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2020-05-29T03:48:00Z</dcterms:created>
  <dc:creator>  策</dc:creator>
  <cp:lastModifiedBy>  策</cp:lastModifiedBy>
  <dcterms:modified xsi:type="dcterms:W3CDTF">2020-05-29T03:48:20Z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