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 w:themeColor="text1"/>
          <w:sz w:val="32"/>
          <w:szCs w:val="32"/>
        </w:rPr>
        <w:t>附件1</w:t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/>
          <w:color w:val="000000" w:themeColor="text1"/>
          <w:sz w:val="56"/>
        </w:rPr>
        <w:t>2023年度镇江市市级文化产业发展引导资金项目申报表</w:t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项  目  类  别________________________________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资  助  分  类________________________________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项  目  名  称________________________________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申  报  单  位________________________________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法 定 代 表 人________________________________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/>
          <w:color w:val="000000" w:themeColor="text1"/>
          <w:sz w:val="32"/>
        </w:rPr>
      </w:pPr>
      <w:r>
        <w:rPr>
          <w:rFonts w:ascii="Times New Roman" w:hAnsi="Times New Roman" w:eastAsia="仿宋_GB2312"/>
          <w:color w:val="000000" w:themeColor="text1"/>
          <w:sz w:val="32"/>
        </w:rPr>
        <w:t>填  表  日  期________________________________</w:t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  <w:sz w:val="32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  <w:sz w:val="32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  <w:sz w:val="32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  <w:sz w:val="32"/>
        </w:rPr>
      </w:pP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/>
          <w:color w:val="000000" w:themeColor="text1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楷体_GB2312"/>
          <w:color w:val="000000" w:themeColor="text1"/>
          <w:sz w:val="32"/>
        </w:rPr>
      </w:pPr>
      <w:r>
        <w:rPr>
          <w:rFonts w:ascii="Times New Roman" w:hAnsi="Times New Roman" w:eastAsia="楷体_GB2312"/>
          <w:color w:val="000000" w:themeColor="text1"/>
          <w:sz w:val="32"/>
        </w:rPr>
        <w:t>镇江市文化改革发展领导小组办公室</w:t>
      </w:r>
      <w:r>
        <w:rPr>
          <w:rFonts w:ascii="Times New Roman" w:hAnsi="Times New Roman" w:eastAsia="楷体_GB2312"/>
          <w:color w:val="000000" w:themeColor="text1"/>
          <w:sz w:val="32"/>
        </w:rPr>
        <w:br w:type="page"/>
      </w:r>
    </w:p>
    <w:p>
      <w:pPr>
        <w:overflowPunct w:val="0"/>
        <w:adjustRightInd w:val="0"/>
        <w:snapToGrid w:val="0"/>
        <w:spacing w:line="4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</w:p>
    <w:p>
      <w:pPr>
        <w:overflowPunct w:val="0"/>
        <w:adjustRightInd w:val="0"/>
        <w:snapToGrid w:val="0"/>
        <w:spacing w:line="4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填  报  说  明</w:t>
      </w:r>
    </w:p>
    <w:p>
      <w:pPr>
        <w:overflowPunct w:val="0"/>
        <w:adjustRightInd w:val="0"/>
        <w:snapToGrid w:val="0"/>
        <w:spacing w:line="4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</w:p>
    <w:p>
      <w:pPr>
        <w:pStyle w:val="2"/>
        <w:adjustRightInd w:val="0"/>
        <w:snapToGrid w:val="0"/>
        <w:spacing w:line="460" w:lineRule="exact"/>
        <w:ind w:firstLine="56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一、填写前请认真阅读《镇江市市级文化产业发展引导资金管理办法》及项目申报工作文件的有关规定，认真如实填写，不要漏填、错填。由于填写不当所引起的不利于项目申报的后果，责任自负。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二、项目申报材料要求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1．基本情况与项目简介（即下两页附表），重点是项目可行性研究报告（包括：项目内容与规模、项目可行性分析、项目示范性与创新性、项目实施方案及进度等）；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2．企业投资项目如需经有关部门核准或备案的，须提供核准或备案文件；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3．企业（或事业）法人营业执照、税务登记证、经注册会计师审计的2022年度审计报告</w:t>
      </w: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</w:rPr>
        <w:t>（复印件加盖会计事务所公章）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>，包括资产负债表、损益表、现金流量表以及报表附注和其他相关财务资料等复印件；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4．2022年度企业纳税证明。享受税收优惠的，提供相关材料；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5．当地财政提供配套资金的项目，应提供同级财政部门的证明文件；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6．申请贷款贴息的项目，需提供相关银行贷款合同、利用贷款实施项目情况说明、已支付贷款利息凭证等复印件；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7．影视动漫项目需提供播出证明、获得国家级奖项证明；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8．</w:t>
      </w: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</w:rPr>
        <w:t>项目已支出资金汇总表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>及其他要求提供的相关材料</w:t>
      </w: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</w:rPr>
        <w:t>（项目支出与公司支出不同，公司日常运行费用一般不算作项目支出，并且项目支出要有佐证票据或合同，汇总表须加盖会计师事务所公章）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>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9．</w:t>
      </w: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</w:rPr>
        <w:t>所有申报材料请按以上顺序加目录并装订成册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三、本表须经申请单位负责人审核，承担信誉保证并盖章后上报。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</w:rPr>
        <w:t>四、本表和附件一律使用普通A4文稿纸，内容正反面印刷，普通纸质材料作为封面，于左侧装订成一册，不采用胶圈、文件夹等带有突出棱边的装订方式。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br w:type="page"/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法定代表人的承诺：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我承诺对填写的各项内容的真实性负责，保证没有知识产权争议。如获准立项，我承诺遵守《镇江市市级文化产业发展引导资金管理办法》的相关规定，认真开展有关工作。镇江市文化改革发展领导小组办公室有权使用本表所有数据和资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1800"/>
        <w:jc w:val="center"/>
        <w:rPr>
          <w:rFonts w:ascii="Times New Roman" w:hAnsi="Times New Roman" w:eastAsia="仿宋_GB2312"/>
          <w:color w:val="000000" w:themeColor="text1"/>
          <w:sz w:val="30"/>
        </w:rPr>
      </w:pPr>
    </w:p>
    <w:p>
      <w:pPr>
        <w:adjustRightInd w:val="0"/>
        <w:snapToGrid w:val="0"/>
        <w:spacing w:line="600" w:lineRule="exact"/>
        <w:ind w:right="1800"/>
        <w:jc w:val="center"/>
        <w:rPr>
          <w:rFonts w:ascii="Times New Roman" w:hAnsi="Times New Roman" w:eastAsia="仿宋_GB2312"/>
          <w:color w:val="000000" w:themeColor="text1"/>
          <w:sz w:val="30"/>
        </w:rPr>
      </w:pPr>
      <w:r>
        <w:rPr>
          <w:rFonts w:ascii="Times New Roman" w:hAnsi="Times New Roman" w:eastAsia="仿宋_GB2312"/>
          <w:color w:val="000000" w:themeColor="text1"/>
          <w:sz w:val="30"/>
        </w:rPr>
        <w:t>法定代表人（签章）：        单位公章：</w:t>
      </w:r>
    </w:p>
    <w:p>
      <w:pPr>
        <w:adjustRightInd w:val="0"/>
        <w:snapToGrid w:val="0"/>
        <w:spacing w:line="600" w:lineRule="exact"/>
        <w:ind w:right="1800"/>
        <w:jc w:val="center"/>
        <w:rPr>
          <w:rFonts w:ascii="Times New Roman" w:hAnsi="Times New Roman" w:eastAsia="仿宋_GB2312"/>
          <w:color w:val="000000" w:themeColor="text1"/>
          <w:sz w:val="30"/>
        </w:rPr>
      </w:pPr>
    </w:p>
    <w:p>
      <w:pPr>
        <w:adjustRightInd w:val="0"/>
        <w:snapToGrid w:val="0"/>
        <w:spacing w:line="600" w:lineRule="exact"/>
        <w:ind w:right="1800"/>
        <w:jc w:val="center"/>
        <w:rPr>
          <w:rFonts w:ascii="Times New Roman" w:hAnsi="Times New Roman" w:eastAsia="仿宋_GB2312"/>
          <w:color w:val="000000" w:themeColor="text1"/>
          <w:sz w:val="30"/>
        </w:rPr>
      </w:pPr>
    </w:p>
    <w:p>
      <w:pPr>
        <w:adjustRightInd w:val="0"/>
        <w:snapToGrid w:val="0"/>
        <w:spacing w:line="600" w:lineRule="exact"/>
        <w:ind w:right="405"/>
        <w:jc w:val="right"/>
        <w:rPr>
          <w:rFonts w:ascii="Times New Roman" w:hAnsi="Times New Roman" w:eastAsia="仿宋_GB2312"/>
          <w:color w:val="000000" w:themeColor="text1"/>
          <w:sz w:val="30"/>
        </w:rPr>
      </w:pPr>
      <w:r>
        <w:rPr>
          <w:rFonts w:ascii="Times New Roman" w:hAnsi="Times New Roman" w:eastAsia="仿宋_GB2312"/>
          <w:color w:val="000000" w:themeColor="text1"/>
          <w:sz w:val="30"/>
        </w:rPr>
        <w:t>年   月   日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楷体_GB2312"/>
          <w:color w:val="000000" w:themeColor="text1"/>
          <w:sz w:val="36"/>
        </w:rPr>
      </w:pPr>
      <w:r>
        <w:rPr>
          <w:rFonts w:ascii="Times New Roman" w:hAnsi="Times New Roman" w:eastAsia="楷体_GB2312"/>
          <w:color w:val="000000" w:themeColor="text1"/>
          <w:sz w:val="36"/>
        </w:rPr>
        <w:br w:type="page"/>
      </w:r>
    </w:p>
    <w:p>
      <w:pPr>
        <w:adjustRightInd w:val="0"/>
        <w:spacing w:line="400" w:lineRule="exact"/>
        <w:outlineLvl w:val="3"/>
        <w:rPr>
          <w:rFonts w:ascii="Times New Roman" w:hAnsi="Times New Roman"/>
          <w:color w:val="000000" w:themeColor="text1"/>
          <w:sz w:val="36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表1</w:t>
      </w:r>
      <w:r>
        <w:rPr>
          <w:rFonts w:ascii="Times New Roman" w:hAnsi="Times New Roman"/>
          <w:color w:val="000000" w:themeColor="text1"/>
          <w:sz w:val="28"/>
        </w:rPr>
        <w:t>（补贴类）</w:t>
      </w:r>
    </w:p>
    <w:p>
      <w:pPr>
        <w:adjustRightInd w:val="0"/>
        <w:snapToGrid w:val="0"/>
        <w:spacing w:line="400" w:lineRule="exact"/>
        <w:textAlignment w:val="center"/>
        <w:rPr>
          <w:rFonts w:ascii="Times New Roman" w:hAnsi="Times New Roman" w:eastAsia="黑体"/>
          <w:color w:val="000000" w:themeColor="text1"/>
          <w:sz w:val="30"/>
          <w:szCs w:val="30"/>
        </w:rPr>
      </w:pPr>
      <w:r>
        <w:rPr>
          <w:rFonts w:ascii="Times New Roman" w:hAnsi="Times New Roman" w:eastAsia="黑体"/>
          <w:color w:val="000000" w:themeColor="text1"/>
          <w:sz w:val="30"/>
          <w:szCs w:val="30"/>
        </w:rPr>
        <w:t>一、基本情况</w:t>
      </w:r>
    </w:p>
    <w:p>
      <w:pPr>
        <w:adjustRightInd w:val="0"/>
        <w:snapToGrid w:val="0"/>
        <w:spacing w:line="400" w:lineRule="exact"/>
        <w:jc w:val="right"/>
        <w:textAlignment w:val="center"/>
        <w:rPr>
          <w:rFonts w:ascii="Times New Roman" w:hAnsi="Times New Roman" w:eastAsia="仿宋_GB2312"/>
          <w:color w:val="000000" w:themeColor="text1"/>
        </w:rPr>
      </w:pPr>
      <w:r>
        <w:rPr>
          <w:rFonts w:ascii="Times New Roman" w:hAnsi="Times New Roman" w:eastAsia="仿宋_GB2312"/>
          <w:color w:val="000000" w:themeColor="text1"/>
        </w:rPr>
        <w:t>单位：万元</w:t>
      </w:r>
    </w:p>
    <w:tbl>
      <w:tblPr>
        <w:tblStyle w:val="9"/>
        <w:tblW w:w="94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68"/>
        <w:gridCol w:w="596"/>
        <w:gridCol w:w="1081"/>
        <w:gridCol w:w="839"/>
        <w:gridCol w:w="210"/>
        <w:gridCol w:w="296"/>
        <w:gridCol w:w="333"/>
        <w:gridCol w:w="382"/>
        <w:gridCol w:w="515"/>
        <w:gridCol w:w="223"/>
        <w:gridCol w:w="132"/>
        <w:gridCol w:w="7"/>
        <w:gridCol w:w="52"/>
        <w:gridCol w:w="654"/>
        <w:gridCol w:w="376"/>
        <w:gridCol w:w="39"/>
        <w:gridCol w:w="425"/>
        <w:gridCol w:w="434"/>
        <w:gridCol w:w="57"/>
        <w:gridCol w:w="1011"/>
        <w:gridCol w:w="317"/>
        <w:gridCol w:w="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项目名称</w:t>
            </w:r>
          </w:p>
        </w:tc>
        <w:tc>
          <w:tcPr>
            <w:tcW w:w="834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项目类别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67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新闻信息服务2.内容创作生产3.创意设计服务4.文化传播渠道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5. 文化投资运营 6.文化娱乐休闲服务 7.文化辅助生产和中介服务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8. 文化装备生产 9.文化消费终端生产（详见附件4）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atLeas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行业分类代码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（详见附件4）</w:t>
            </w:r>
          </w:p>
        </w:tc>
        <w:tc>
          <w:tcPr>
            <w:tcW w:w="167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企业是否为规模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以上文化企业</w:t>
            </w:r>
          </w:p>
        </w:tc>
        <w:tc>
          <w:tcPr>
            <w:tcW w:w="11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  <w:tc>
          <w:tcPr>
            <w:tcW w:w="12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项目总投资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" w:hanging="105" w:hangingChars="5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已投资金</w:t>
            </w:r>
          </w:p>
        </w:tc>
        <w:tc>
          <w:tcPr>
            <w:tcW w:w="9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资助分类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 xml:space="preserve">A.贷款贴息 B.项目补贴 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C.奖励</w:t>
            </w:r>
          </w:p>
        </w:tc>
        <w:tc>
          <w:tcPr>
            <w:tcW w:w="211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</w:rPr>
              <w:t>已投入资金占比（%）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项目资金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来    源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申请资助</w:t>
            </w: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自有资金</w:t>
            </w:r>
          </w:p>
        </w:tc>
        <w:tc>
          <w:tcPr>
            <w:tcW w:w="211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银行贷款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其他资金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申请资金用    途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设备购置费</w:t>
            </w: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研发经费</w:t>
            </w:r>
          </w:p>
        </w:tc>
        <w:tc>
          <w:tcPr>
            <w:tcW w:w="211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其他</w:t>
            </w:r>
          </w:p>
        </w:tc>
        <w:tc>
          <w:tcPr>
            <w:tcW w:w="10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项目起止年 限</w:t>
            </w:r>
          </w:p>
        </w:tc>
        <w:tc>
          <w:tcPr>
            <w:tcW w:w="128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项目是否已得到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政府其他资助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22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A.否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B.是：</w:t>
            </w:r>
            <w:r>
              <w:rPr>
                <w:rFonts w:ascii="Times New Roman" w:hAnsi="Times New Roman" w:eastAsia="仿宋_GB2312"/>
                <w:color w:val="000000" w:themeColor="text1"/>
                <w:u w:val="single"/>
              </w:rPr>
              <w:t>　　　　　（专项资金名称）；　（额度）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单位基本信息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申报单位名称</w:t>
            </w:r>
          </w:p>
        </w:tc>
        <w:tc>
          <w:tcPr>
            <w:tcW w:w="364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企业人数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主要经营范围</w:t>
            </w:r>
          </w:p>
        </w:tc>
        <w:tc>
          <w:tcPr>
            <w:tcW w:w="7267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注册资本（万元）</w:t>
            </w:r>
          </w:p>
        </w:tc>
        <w:tc>
          <w:tcPr>
            <w:tcW w:w="293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成立日期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组织形式</w:t>
            </w:r>
          </w:p>
        </w:tc>
        <w:tc>
          <w:tcPr>
            <w:tcW w:w="293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组织机构代码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开户银行及账号</w:t>
            </w:r>
          </w:p>
        </w:tc>
        <w:tc>
          <w:tcPr>
            <w:tcW w:w="293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通讯地址</w:t>
            </w:r>
          </w:p>
        </w:tc>
        <w:tc>
          <w:tcPr>
            <w:tcW w:w="27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法定代表人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手 机</w:t>
            </w:r>
          </w:p>
        </w:tc>
        <w:tc>
          <w:tcPr>
            <w:tcW w:w="190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固定电话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项目填报人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手 机</w:t>
            </w:r>
          </w:p>
        </w:tc>
        <w:tc>
          <w:tcPr>
            <w:tcW w:w="190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固定电话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2022年业绩</w:t>
            </w:r>
          </w:p>
        </w:tc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主营收入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（万元）</w:t>
            </w:r>
          </w:p>
        </w:tc>
        <w:tc>
          <w:tcPr>
            <w:tcW w:w="10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同比增长（%）</w:t>
            </w:r>
          </w:p>
        </w:tc>
        <w:tc>
          <w:tcPr>
            <w:tcW w:w="9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净利润（万元）</w:t>
            </w:r>
          </w:p>
        </w:tc>
        <w:tc>
          <w:tcPr>
            <w:tcW w:w="1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同比增长（%）</w:t>
            </w:r>
          </w:p>
        </w:tc>
        <w:tc>
          <w:tcPr>
            <w:tcW w:w="9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税收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（万元）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同比增长（%）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</w:rPr>
              <w:t>资产负债率（%）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>
      <w:pPr>
        <w:adjustRightInd w:val="0"/>
        <w:snapToGrid w:val="0"/>
        <w:spacing w:line="340" w:lineRule="exact"/>
        <w:textAlignment w:val="center"/>
        <w:rPr>
          <w:rFonts w:ascii="Times New Roman" w:hAnsi="Times New Roman" w:eastAsia="仿宋_GB2312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填表说明：1.</w:t>
      </w:r>
      <w:r>
        <w:rPr>
          <w:rFonts w:ascii="Times New Roman" w:hAnsi="Times New Roman" w:eastAsia="仿宋_GB2312"/>
          <w:color w:val="000000" w:themeColor="text1"/>
        </w:rPr>
        <w:t>表格填写务必准确、全面，有选择项的栏目，请直接将选项代码填入相应的空格内。2. 企业是否为规模以上文化企业，若不清楚，可咨询市统计局人口社科统计处，电话：89666627。3．项目名称：应准确、简明反映项目内容；已投资金：在可行性研究报告中，要加入已投资金明细和证明材料；2022年业绩须为正规会计师事务所出具的审计报告和附表。</w:t>
      </w:r>
      <w:r>
        <w:rPr>
          <w:rFonts w:ascii="Times New Roman" w:hAnsi="Times New Roman" w:eastAsia="仿宋_GB2312"/>
          <w:color w:val="000000" w:themeColor="text1"/>
        </w:rPr>
        <w:br w:type="page"/>
      </w:r>
    </w:p>
    <w:p>
      <w:pPr>
        <w:adjustRightInd w:val="0"/>
        <w:snapToGrid w:val="0"/>
        <w:spacing w:line="560" w:lineRule="exact"/>
        <w:textAlignment w:val="center"/>
        <w:rPr>
          <w:rFonts w:ascii="Times New Roman" w:hAnsi="Times New Roman" w:eastAsia="黑体"/>
          <w:color w:val="000000" w:themeColor="text1"/>
          <w:sz w:val="30"/>
          <w:szCs w:val="30"/>
        </w:rPr>
      </w:pPr>
      <w:r>
        <w:rPr>
          <w:rFonts w:ascii="Times New Roman" w:hAnsi="Times New Roman" w:eastAsia="黑体"/>
          <w:color w:val="000000" w:themeColor="text1"/>
          <w:sz w:val="30"/>
          <w:szCs w:val="30"/>
        </w:rPr>
        <w:t>二、项目简介</w:t>
      </w:r>
    </w:p>
    <w:tbl>
      <w:tblPr>
        <w:tblStyle w:val="9"/>
        <w:tblW w:w="94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155" w:hRule="atLeast"/>
          <w:jc w:val="center"/>
        </w:trPr>
        <w:tc>
          <w:tcPr>
            <w:tcW w:w="9531" w:type="dxa"/>
          </w:tcPr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1．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>项目基本情况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（包括单位介绍、项目内容与规模）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2．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>项目可行性分析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包括资产及经营状况、效益分析等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）：</w:t>
            </w: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3．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>项目示范性与创新性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包括经济与社会效益分析、对地方文化资源的利用、在地区与行业的地位、产业竞争力、创意情况、创新人才及对高新技术的应用等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）：</w:t>
            </w:r>
          </w:p>
          <w:p>
            <w:pPr>
              <w:adjustRightInd w:val="0"/>
              <w:snapToGrid w:val="0"/>
              <w:spacing w:line="440" w:lineRule="exact"/>
              <w:ind w:left="558" w:leftChars="100" w:right="210" w:rightChars="100" w:hanging="348" w:hangingChars="166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4．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>项目进展情况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包括项目实施方案及进度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）：</w:t>
            </w: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5．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>项目实施保障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包括资金、人才、技术等保障条件，投资预算与资金筹措、项目风险分析与控制等）：</w:t>
            </w: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以上五项总字数限4000字以内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spacing w:line="440" w:lineRule="exact"/>
              <w:ind w:left="210" w:leftChars="100" w:right="210" w:rightChars="100"/>
              <w:jc w:val="left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textAlignment w:val="center"/>
        <w:rPr>
          <w:rFonts w:ascii="Times New Roman" w:hAnsi="Times New Roman" w:eastAsia="黑体"/>
          <w:color w:val="000000" w:themeColor="text1"/>
          <w:sz w:val="30"/>
          <w:szCs w:val="30"/>
        </w:rPr>
      </w:pPr>
      <w:r>
        <w:rPr>
          <w:rFonts w:ascii="Times New Roman" w:hAnsi="Times New Roman" w:eastAsia="黑体"/>
          <w:color w:val="000000" w:themeColor="text1"/>
          <w:sz w:val="30"/>
          <w:szCs w:val="30"/>
        </w:rPr>
        <w:t>三、项目已支出资金汇总表</w:t>
      </w:r>
    </w:p>
    <w:tbl>
      <w:tblPr>
        <w:tblStyle w:val="10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2389"/>
        <w:gridCol w:w="2953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40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  <w:t>支出类别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  <w:t>支出明细</w:t>
            </w: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  <w:t>金额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afterLines="50" w:line="440" w:lineRule="exact"/>
        <w:textAlignment w:val="center"/>
        <w:rPr>
          <w:rFonts w:ascii="Times New Roman" w:hAnsi="Times New Roman" w:eastAsia="黑体"/>
          <w:color w:val="000000" w:themeColor="text1"/>
          <w:sz w:val="30"/>
          <w:szCs w:val="30"/>
        </w:rPr>
      </w:pPr>
      <w:r>
        <w:rPr>
          <w:rFonts w:ascii="Times New Roman" w:hAnsi="Times New Roman" w:eastAsia="黑体"/>
          <w:color w:val="000000" w:themeColor="text1"/>
          <w:sz w:val="30"/>
          <w:szCs w:val="30"/>
        </w:rPr>
        <w:t>备注：</w:t>
      </w:r>
      <w:r>
        <w:rPr>
          <w:rFonts w:ascii="Times New Roman" w:hAnsi="Times New Roman" w:eastAsia="仿宋_GB2312"/>
          <w:color w:val="000000" w:themeColor="text1"/>
          <w:sz w:val="28"/>
          <w:szCs w:val="28"/>
        </w:rPr>
        <w:t>支出明细要与序号对应编号附发票、银行转账凭证、合同等证明材料，并经会计师事务所审核后加盖公章。</w:t>
      </w:r>
      <w:r>
        <w:rPr>
          <w:rFonts w:ascii="Times New Roman" w:hAnsi="Times New Roman" w:eastAsia="黑体"/>
          <w:color w:val="000000" w:themeColor="text1"/>
          <w:sz w:val="30"/>
          <w:szCs w:val="30"/>
        </w:rPr>
        <w:br w:type="page"/>
      </w:r>
    </w:p>
    <w:p>
      <w:pPr>
        <w:adjustRightInd w:val="0"/>
        <w:snapToGrid w:val="0"/>
        <w:spacing w:line="560" w:lineRule="exact"/>
        <w:textAlignment w:val="center"/>
        <w:rPr>
          <w:rFonts w:ascii="Times New Roman" w:hAnsi="Times New Roman" w:eastAsia="黑体"/>
          <w:color w:val="000000" w:themeColor="text1"/>
          <w:spacing w:val="-6"/>
          <w:sz w:val="30"/>
          <w:szCs w:val="30"/>
        </w:rPr>
      </w:pPr>
      <w:r>
        <w:rPr>
          <w:rFonts w:ascii="Times New Roman" w:hAnsi="Times New Roman" w:eastAsia="黑体"/>
          <w:color w:val="000000" w:themeColor="text1"/>
          <w:sz w:val="30"/>
          <w:szCs w:val="30"/>
        </w:rPr>
        <w:t>四、</w:t>
      </w:r>
      <w:r>
        <w:rPr>
          <w:rFonts w:ascii="Times New Roman" w:hAnsi="Times New Roman" w:eastAsia="黑体"/>
          <w:color w:val="000000" w:themeColor="text1"/>
          <w:spacing w:val="-6"/>
          <w:sz w:val="30"/>
          <w:szCs w:val="30"/>
        </w:rPr>
        <w:t>各市、区宣传和财政部门（市直主管部门）审核意见及推荐理由</w:t>
      </w:r>
    </w:p>
    <w:tbl>
      <w:tblPr>
        <w:tblStyle w:val="9"/>
        <w:tblW w:w="95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各市、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区宣传和财政部门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（市直主管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部门）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审核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82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公    章 （宣传部门）               公    章 （财政部门）</w:t>
            </w:r>
          </w:p>
          <w:p>
            <w:pPr>
              <w:adjustRightInd w:val="0"/>
              <w:snapToGrid w:val="0"/>
              <w:spacing w:line="400" w:lineRule="exact"/>
              <w:ind w:firstLine="105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  月   日                        年   月   日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镇江市文化改革发展领导小组办公室审核意见</w:t>
            </w:r>
          </w:p>
        </w:tc>
        <w:tc>
          <w:tcPr>
            <w:tcW w:w="82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     公    章</w:t>
            </w: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left="5999" w:leftChars="228" w:hanging="5520" w:hangingChars="2300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30"/>
                <w:szCs w:val="30"/>
              </w:rPr>
              <w:t>备注</w:t>
            </w:r>
          </w:p>
        </w:tc>
        <w:tc>
          <w:tcPr>
            <w:tcW w:w="82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1417" w:gutter="0"/>
          <w:cols w:space="0" w:num="1"/>
          <w:docGrid w:linePitch="312" w:charSpace="0"/>
        </w:sectPr>
      </w:pPr>
    </w:p>
    <w:p>
      <w:pPr>
        <w:adjustRightInd w:val="0"/>
        <w:spacing w:line="400" w:lineRule="exact"/>
        <w:outlineLvl w:val="3"/>
        <w:rPr>
          <w:rFonts w:ascii="Times New Roman" w:hAnsi="Times New Roman"/>
          <w:color w:val="000000" w:themeColor="text1"/>
          <w:sz w:val="36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表2</w:t>
      </w:r>
      <w:r>
        <w:rPr>
          <w:rFonts w:ascii="Times New Roman" w:hAnsi="Times New Roman"/>
          <w:color w:val="000000" w:themeColor="text1"/>
          <w:sz w:val="28"/>
        </w:rPr>
        <w:t>（贷款贴息类）</w:t>
      </w:r>
    </w:p>
    <w:p>
      <w:pPr>
        <w:adjustRightInd w:val="0"/>
        <w:spacing w:beforeLines="50" w:afterLines="25" w:line="40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0"/>
        </w:rPr>
      </w:pPr>
      <w:r>
        <w:rPr>
          <w:rFonts w:ascii="Times New Roman" w:hAnsi="Times New Roman" w:eastAsia="黑体"/>
          <w:color w:val="000000" w:themeColor="text1"/>
          <w:sz w:val="32"/>
          <w:szCs w:val="30"/>
        </w:rPr>
        <w:t>一、基本情况</w:t>
      </w:r>
    </w:p>
    <w:p>
      <w:pPr>
        <w:adjustRightInd w:val="0"/>
        <w:snapToGrid w:val="0"/>
        <w:spacing w:line="400" w:lineRule="exact"/>
        <w:jc w:val="right"/>
        <w:textAlignment w:val="center"/>
        <w:rPr>
          <w:rFonts w:ascii="Times New Roman" w:hAnsi="Times New Roman" w:eastAsia="仿宋_GB2312"/>
          <w:color w:val="000000" w:themeColor="text1"/>
        </w:rPr>
      </w:pPr>
      <w:r>
        <w:rPr>
          <w:rFonts w:ascii="Times New Roman" w:hAnsi="Times New Roman" w:eastAsia="仿宋_GB2312"/>
          <w:color w:val="000000" w:themeColor="text1"/>
        </w:rPr>
        <w:t>单位：万元</w:t>
      </w:r>
    </w:p>
    <w:tbl>
      <w:tblPr>
        <w:tblStyle w:val="9"/>
        <w:tblW w:w="90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0"/>
        <w:gridCol w:w="393"/>
        <w:gridCol w:w="852"/>
        <w:gridCol w:w="656"/>
        <w:gridCol w:w="367"/>
        <w:gridCol w:w="402"/>
        <w:gridCol w:w="11"/>
        <w:gridCol w:w="728"/>
        <w:gridCol w:w="26"/>
        <w:gridCol w:w="1479"/>
        <w:gridCol w:w="77"/>
        <w:gridCol w:w="677"/>
        <w:gridCol w:w="458"/>
        <w:gridCol w:w="296"/>
        <w:gridCol w:w="1532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1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申报项目名称</w:t>
            </w:r>
          </w:p>
        </w:tc>
        <w:tc>
          <w:tcPr>
            <w:tcW w:w="7569" w:type="dxa"/>
            <w:gridSpan w:val="1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353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申报项目总投资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40" w:lineRule="exact"/>
              <w:ind w:left="-53" w:leftChars="-25" w:right="-53" w:rightChars="-25"/>
              <w:jc w:val="righ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万元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至上年末累计完成投资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righ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353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本年度计划投资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40" w:lineRule="exact"/>
              <w:ind w:left="-53" w:leftChars="-25" w:right="-53" w:rightChars="-25"/>
              <w:jc w:val="righ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万元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建设起止年限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例：2020.9—2023.10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9062" w:type="dxa"/>
            <w:gridSpan w:val="16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本年度计划投资构成（万元）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501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国家预算内资金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自筹资金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国内贷款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利用外资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债券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其他资金来源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2" w:hRule="atLeast"/>
          <w:jc w:val="center"/>
        </w:trPr>
        <w:tc>
          <w:tcPr>
            <w:tcW w:w="1501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517" w:type="dxa"/>
            <w:gridSpan w:val="9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省或市2021/2022年重点项目</w:t>
            </w:r>
          </w:p>
        </w:tc>
        <w:tc>
          <w:tcPr>
            <w:tcW w:w="4545" w:type="dxa"/>
            <w:gridSpan w:val="7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例：“省2021年”或“市2021年”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7" w:hRule="atLeast"/>
          <w:jc w:val="center"/>
        </w:trPr>
        <w:tc>
          <w:tcPr>
            <w:tcW w:w="2353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上年实际发生贷款总额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40" w:lineRule="exact"/>
              <w:ind w:left="-53" w:leftChars="-25" w:right="-53" w:rightChars="-25"/>
              <w:jc w:val="righ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万元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发生贷款银行名称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righ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上年度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获得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专项资金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上年度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专项资金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用途</w:t>
            </w:r>
          </w:p>
        </w:tc>
        <w:tc>
          <w:tcPr>
            <w:tcW w:w="5686" w:type="dxa"/>
            <w:gridSpan w:val="10"/>
            <w:vAlign w:val="center"/>
          </w:tcPr>
          <w:p>
            <w:pPr>
              <w:spacing w:beforeLines="50" w:line="240" w:lineRule="exact"/>
              <w:ind w:left="-53" w:leftChars="-25" w:right="-53" w:rightChars="-25"/>
              <w:jc w:val="lef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49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本年度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拟申请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专项资金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申请资金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用途</w:t>
            </w:r>
          </w:p>
        </w:tc>
        <w:tc>
          <w:tcPr>
            <w:tcW w:w="5686" w:type="dxa"/>
            <w:gridSpan w:val="10"/>
            <w:vAlign w:val="center"/>
          </w:tcPr>
          <w:p>
            <w:pPr>
              <w:spacing w:beforeLines="50" w:line="240" w:lineRule="exact"/>
              <w:ind w:left="-53" w:leftChars="-25" w:right="-53" w:rightChars="-25"/>
              <w:jc w:val="left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20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单位基本信息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申报单位名称</w:t>
            </w:r>
          </w:p>
        </w:tc>
        <w:tc>
          <w:tcPr>
            <w:tcW w:w="6709" w:type="dxa"/>
            <w:gridSpan w:val="1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6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组织形式</w:t>
            </w:r>
          </w:p>
        </w:tc>
        <w:tc>
          <w:tcPr>
            <w:tcW w:w="6709" w:type="dxa"/>
            <w:gridSpan w:val="1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45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开户银行及</w:t>
            </w:r>
            <w:r>
              <w:rPr>
                <w:rFonts w:hint="eastAsia" w:ascii="Times New Roman" w:hAnsi="Times New Roman" w:eastAsia="楷体_GB2312"/>
                <w:color w:val="000000" w:themeColor="text1"/>
                <w:w w:val="90"/>
                <w:sz w:val="22"/>
                <w:lang w:eastAsia="zh-CN"/>
              </w:rPr>
              <w:t>账</w:t>
            </w: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号</w:t>
            </w:r>
          </w:p>
        </w:tc>
        <w:tc>
          <w:tcPr>
            <w:tcW w:w="670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单位网址</w:t>
            </w:r>
          </w:p>
        </w:tc>
        <w:tc>
          <w:tcPr>
            <w:tcW w:w="670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法定代表人</w:t>
            </w: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手机</w:t>
            </w:r>
          </w:p>
        </w:tc>
        <w:tc>
          <w:tcPr>
            <w:tcW w:w="15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固定电话</w:t>
            </w:r>
          </w:p>
        </w:tc>
        <w:tc>
          <w:tcPr>
            <w:tcW w:w="18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通讯地址（邮编）</w:t>
            </w:r>
          </w:p>
        </w:tc>
        <w:tc>
          <w:tcPr>
            <w:tcW w:w="6709" w:type="dxa"/>
            <w:gridSpan w:val="1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项目联系人</w:t>
            </w:r>
          </w:p>
        </w:tc>
        <w:tc>
          <w:tcPr>
            <w:tcW w:w="14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手机</w:t>
            </w:r>
          </w:p>
        </w:tc>
        <w:tc>
          <w:tcPr>
            <w:tcW w:w="15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  <w:t>固定电话</w:t>
            </w:r>
          </w:p>
        </w:tc>
        <w:tc>
          <w:tcPr>
            <w:tcW w:w="18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323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营业执照注册号（不含“（1-1）”之类的副本号）或统一社会信用代码</w:t>
            </w:r>
          </w:p>
        </w:tc>
        <w:tc>
          <w:tcPr>
            <w:tcW w:w="5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</w:p>
        </w:tc>
        <w:tc>
          <w:tcPr>
            <w:tcW w:w="17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w w:val="90"/>
                <w:sz w:val="22"/>
                <w:szCs w:val="21"/>
              </w:rPr>
              <w:t>统一社会信用代码</w:t>
            </w:r>
          </w:p>
        </w:tc>
        <w:tc>
          <w:tcPr>
            <w:tcW w:w="670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楷体_GB2312"/>
                <w:color w:val="000000" w:themeColor="text1"/>
                <w:w w:val="90"/>
                <w:sz w:val="22"/>
              </w:rPr>
            </w:pPr>
          </w:p>
        </w:tc>
      </w:tr>
    </w:tbl>
    <w:p>
      <w:pPr>
        <w:adjustRightInd w:val="0"/>
        <w:spacing w:afterLines="100" w:line="580" w:lineRule="exact"/>
        <w:ind w:firstLine="640" w:firstLineChars="200"/>
        <w:rPr>
          <w:rFonts w:ascii="Times New Roman" w:hAnsi="Times New Roman" w:eastAsia="方正小标宋_GBK"/>
          <w:color w:val="000000" w:themeColor="text1"/>
          <w:sz w:val="28"/>
          <w:szCs w:val="28"/>
        </w:rPr>
      </w:pPr>
      <w:r>
        <w:rPr>
          <w:rFonts w:ascii="Times New Roman" w:hAnsi="Times New Roman" w:eastAsia="方正小标宋_GBK"/>
          <w:color w:val="000000" w:themeColor="text1"/>
          <w:sz w:val="32"/>
          <w:szCs w:val="32"/>
        </w:rPr>
        <w:br w:type="page"/>
      </w:r>
      <w:r>
        <w:rPr>
          <w:rFonts w:ascii="Times New Roman" w:hAnsi="Times New Roman" w:eastAsia="黑体"/>
          <w:color w:val="000000" w:themeColor="text1"/>
          <w:sz w:val="32"/>
          <w:szCs w:val="30"/>
        </w:rPr>
        <w:t>二、项目开发建设情况</w:t>
      </w:r>
      <w:r>
        <w:rPr>
          <w:rFonts w:ascii="Times New Roman" w:hAnsi="Times New Roman"/>
          <w:color w:val="000000" w:themeColor="text1"/>
          <w:sz w:val="28"/>
          <w:szCs w:val="28"/>
        </w:rPr>
        <w:t>（1500字以内，可附页）</w:t>
      </w:r>
    </w:p>
    <w:tbl>
      <w:tblPr>
        <w:tblStyle w:val="9"/>
        <w:tblW w:w="90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9071" w:type="dxa"/>
          </w:tcPr>
          <w:p>
            <w:pPr>
              <w:spacing w:beforeLines="25" w:afterLines="25" w:line="48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项目开发建设情况包括以下内容：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1. 项目单位基本情况。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2. 项目概况：项目类别、主要建设规模与建设内容、项目投资与可行性分析、对地区文化产业发展的示范作用以及综合效益等。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3. 保障条件。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</w:p>
        </w:tc>
      </w:tr>
    </w:tbl>
    <w:p>
      <w:pPr>
        <w:adjustRightInd w:val="0"/>
        <w:spacing w:beforeLines="50" w:afterLines="25" w:line="58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0"/>
        </w:rPr>
      </w:pPr>
      <w:r>
        <w:rPr>
          <w:rFonts w:ascii="Times New Roman" w:hAnsi="Times New Roman" w:eastAsia="黑体"/>
          <w:color w:val="000000" w:themeColor="text1"/>
          <w:sz w:val="32"/>
          <w:szCs w:val="30"/>
        </w:rPr>
        <w:t>三、提交的文件材料目录</w:t>
      </w:r>
    </w:p>
    <w:tbl>
      <w:tblPr>
        <w:tblStyle w:val="9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71" w:type="dxa"/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在相应的（   ）中划“√”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71" w:type="dxa"/>
            <w:vAlign w:val="center"/>
          </w:tcPr>
          <w:p>
            <w:pPr>
              <w:pStyle w:val="25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beforeLines="25" w:line="400" w:lineRule="exact"/>
              <w:ind w:right="210" w:rightChars="100" w:firstLineChars="0"/>
              <w:jc w:val="left"/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楷体_GB2312"/>
                <w:color w:val="000000" w:themeColor="text1"/>
                <w:sz w:val="21"/>
                <w:szCs w:val="21"/>
              </w:rPr>
              <w:t xml:space="preserve">营业执照或事业单位法人证书、单位法人证件或个人身份证。  </w:t>
            </w:r>
            <w:r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  <w:t xml:space="preserve">             （   ）</w:t>
            </w:r>
          </w:p>
          <w:p>
            <w:pPr>
              <w:pStyle w:val="25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400" w:lineRule="exact"/>
              <w:ind w:right="210" w:rightChars="100" w:firstLineChars="0"/>
              <w:jc w:val="left"/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楷体_GB2312"/>
                <w:color w:val="000000" w:themeColor="text1"/>
                <w:sz w:val="21"/>
                <w:szCs w:val="21"/>
              </w:rPr>
              <w:t>项目建议书（或可研报告）。                                           （   ）</w:t>
            </w:r>
          </w:p>
          <w:p>
            <w:pPr>
              <w:pStyle w:val="25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400" w:lineRule="exact"/>
              <w:ind w:right="210" w:rightChars="100" w:firstLineChars="0"/>
              <w:jc w:val="left"/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楷体_GB2312"/>
                <w:color w:val="000000" w:themeColor="text1"/>
                <w:sz w:val="21"/>
                <w:szCs w:val="21"/>
              </w:rPr>
              <w:t xml:space="preserve">项目立项批准文件等。                                            </w:t>
            </w:r>
            <w:r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  <w:t xml:space="preserve">     （   ）</w:t>
            </w:r>
          </w:p>
          <w:p>
            <w:pPr>
              <w:pStyle w:val="25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400" w:lineRule="exact"/>
              <w:ind w:right="210" w:rightChars="100" w:firstLineChars="0"/>
              <w:jc w:val="left"/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  <w:t>申请项目所需提供的相关财务资料。                                     （   ）</w:t>
            </w:r>
          </w:p>
          <w:p>
            <w:pPr>
              <w:pStyle w:val="25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spacing w:line="400" w:lineRule="exact"/>
              <w:ind w:right="210" w:rightChars="100" w:firstLineChars="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楷体_GB2312"/>
                <w:color w:val="000000" w:themeColor="text1"/>
                <w:kern w:val="2"/>
                <w:sz w:val="21"/>
                <w:szCs w:val="21"/>
              </w:rPr>
              <w:t>申请</w:t>
            </w:r>
            <w:r>
              <w:rPr>
                <w:rFonts w:eastAsia="楷体_GB2312"/>
                <w:color w:val="000000" w:themeColor="text1"/>
                <w:sz w:val="21"/>
                <w:szCs w:val="21"/>
              </w:rPr>
              <w:t xml:space="preserve">项目品牌创建、市场影响等证明材料。  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                        （   ）</w:t>
            </w:r>
          </w:p>
        </w:tc>
      </w:tr>
    </w:tbl>
    <w:p>
      <w:pPr>
        <w:adjustRightInd w:val="0"/>
        <w:spacing w:beforeLines="50" w:afterLines="25" w:line="58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0"/>
        </w:rPr>
      </w:pPr>
      <w:r>
        <w:rPr>
          <w:rFonts w:ascii="Times New Roman" w:hAnsi="Times New Roman" w:eastAsia="黑体"/>
          <w:color w:val="000000" w:themeColor="text1"/>
          <w:sz w:val="32"/>
          <w:szCs w:val="30"/>
        </w:rPr>
        <w:t>四、相关佐证资料</w:t>
      </w:r>
    </w:p>
    <w:tbl>
      <w:tblPr>
        <w:tblStyle w:val="9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71" w:type="dxa"/>
            <w:vAlign w:val="center"/>
          </w:tcPr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1. 项目列入省、市2021、2022年重点文化产业项目投资建设计划的（市委市政府、市委宣传部的文件均可）等证明材料。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2. 项目立项批准文件（近三年内的立项批准文件）。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3. 土地、建设、环评等相关文件材料。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 w:eastAsia="楷体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4. 银行贷款合同。</w:t>
            </w:r>
          </w:p>
          <w:p>
            <w:pPr>
              <w:spacing w:line="440" w:lineRule="exact"/>
              <w:ind w:left="105" w:leftChars="50" w:right="105" w:rightChars="50" w:firstLine="440" w:firstLineChars="20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2"/>
              </w:rPr>
              <w:t>5. 2022年利息支付凭证及汇总表等。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  <w:sectPr>
          <w:pgSz w:w="11906" w:h="16838"/>
          <w:pgMar w:top="2098" w:right="1531" w:bottom="1701" w:left="1531" w:header="851" w:footer="1417" w:gutter="0"/>
          <w:cols w:space="0" w:num="1"/>
          <w:docGrid w:linePitch="312" w:charSpace="0"/>
        </w:sect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</w:p>
    <w:tbl>
      <w:tblPr>
        <w:tblStyle w:val="9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7"/>
        <w:gridCol w:w="672"/>
        <w:gridCol w:w="633"/>
        <w:gridCol w:w="849"/>
        <w:gridCol w:w="995"/>
        <w:gridCol w:w="3813"/>
        <w:gridCol w:w="815"/>
        <w:gridCol w:w="858"/>
        <w:gridCol w:w="765"/>
        <w:gridCol w:w="858"/>
        <w:gridCol w:w="950"/>
        <w:gridCol w:w="1285"/>
        <w:gridCol w:w="117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kern w:val="0"/>
                <w:sz w:val="44"/>
                <w:szCs w:val="44"/>
              </w:rPr>
              <w:t>2023年度镇江市市级文化产业发展引导资金申报项目汇总表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26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填报单位：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4"/>
                <w:rFonts w:hint="default" w:ascii="Times New Roman" w:hAnsi="Times New Roman" w:cs="Times New Roman"/>
                <w:color w:val="000000" w:themeColor="text1"/>
              </w:rPr>
              <w:t>单位：万元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3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地区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项目起止年限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项目简介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申请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额度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项目         总投资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已投资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投资进度百分比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2022年营业收入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2022年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资产负债率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备注（是否申请其他政府引导类资金等）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1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1" w:hRule="atLeast"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5000" w:type="pct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  <w:t xml:space="preserve">    说明：此表仅需文化产业发展引导资金申报项目填写，所填写信息须与《2023年度镇江市市级文化产业发展引导资金项目申报表》信息一致。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  <w:sectPr>
          <w:footerReference r:id="rId5" w:type="default"/>
          <w:pgSz w:w="16838" w:h="11906" w:orient="landscape"/>
          <w:pgMar w:top="1418" w:right="1418" w:bottom="1418" w:left="1418" w:header="851" w:footer="1247" w:gutter="0"/>
          <w:cols w:space="0" w:num="1"/>
          <w:docGrid w:linePitch="312" w:charSpace="0"/>
        </w:sect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2022年度全市新增规模以上文化企业基本情况表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</w:p>
    <w:tbl>
      <w:tblPr>
        <w:tblStyle w:val="9"/>
        <w:tblW w:w="94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69"/>
        <w:gridCol w:w="597"/>
        <w:gridCol w:w="1160"/>
        <w:gridCol w:w="7"/>
        <w:gridCol w:w="1583"/>
        <w:gridCol w:w="810"/>
        <w:gridCol w:w="101"/>
        <w:gridCol w:w="573"/>
        <w:gridCol w:w="1599"/>
        <w:gridCol w:w="119"/>
        <w:gridCol w:w="949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企业名称</w:t>
            </w:r>
          </w:p>
        </w:tc>
        <w:tc>
          <w:tcPr>
            <w:tcW w:w="8448" w:type="dxa"/>
            <w:gridSpan w:val="1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企业类别</w:t>
            </w:r>
          </w:p>
        </w:tc>
        <w:tc>
          <w:tcPr>
            <w:tcW w:w="1174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74" w:type="dxa"/>
            <w:gridSpan w:val="9"/>
            <w:vAlign w:val="center"/>
          </w:tcPr>
          <w:p>
            <w:pPr>
              <w:adjustRightInd w:val="0"/>
              <w:snapToGrid w:val="0"/>
              <w:spacing w:line="420" w:lineRule="exact"/>
              <w:ind w:firstLine="210" w:firstLineChars="100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</w:rPr>
              <w:t>1.新闻信息服务</w:t>
            </w:r>
            <w:r>
              <w:rPr>
                <w:rFonts w:ascii="Times New Roman" w:hAnsi="Times New Roman" w:eastAsia="仿宋_GB2312"/>
                <w:color w:val="000000" w:themeColor="text1"/>
              </w:rPr>
              <w:t>2.内容创作生产3.创意设计服务</w:t>
            </w:r>
            <w:r>
              <w:rPr>
                <w:rFonts w:ascii="Times New Roman" w:hAnsi="Times New Roman" w:eastAsia="仿宋_GB2312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eastAsia="仿宋_GB2312"/>
                <w:color w:val="000000" w:themeColor="text1"/>
              </w:rPr>
              <w:t>.</w:t>
            </w:r>
            <w:r>
              <w:rPr>
                <w:rFonts w:ascii="Times New Roman" w:hAnsi="Times New Roman" w:eastAsia="仿宋_GB2312"/>
                <w:bCs/>
                <w:color w:val="000000" w:themeColor="text1"/>
              </w:rPr>
              <w:t>文化传播渠道</w:t>
            </w:r>
          </w:p>
          <w:p>
            <w:pPr>
              <w:adjustRightInd w:val="0"/>
              <w:snapToGrid w:val="0"/>
              <w:spacing w:line="420" w:lineRule="exact"/>
              <w:ind w:firstLine="210" w:firstLineChars="100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5.</w:t>
            </w:r>
            <w:r>
              <w:rPr>
                <w:rFonts w:ascii="Times New Roman" w:hAnsi="Times New Roman" w:eastAsia="仿宋_GB2312"/>
                <w:bCs/>
                <w:color w:val="000000" w:themeColor="text1"/>
              </w:rPr>
              <w:t xml:space="preserve">文化投资运营 </w:t>
            </w:r>
            <w:r>
              <w:rPr>
                <w:rFonts w:ascii="Times New Roman" w:hAnsi="Times New Roman" w:eastAsia="仿宋_GB2312"/>
                <w:color w:val="000000" w:themeColor="text1"/>
              </w:rPr>
              <w:t>6.</w:t>
            </w:r>
            <w:r>
              <w:rPr>
                <w:rFonts w:ascii="Times New Roman" w:hAnsi="Times New Roman" w:eastAsia="仿宋_GB2312"/>
                <w:bCs/>
                <w:color w:val="000000" w:themeColor="text1"/>
              </w:rPr>
              <w:t>文化娱乐休闲服务 7.文化辅助生产和中介服务</w:t>
            </w:r>
          </w:p>
          <w:p>
            <w:pPr>
              <w:adjustRightInd w:val="0"/>
              <w:snapToGrid w:val="0"/>
              <w:spacing w:line="420" w:lineRule="exact"/>
              <w:ind w:firstLine="210" w:firstLineChars="100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</w:rPr>
              <w:t xml:space="preserve">8.文化装备生产 </w:t>
            </w:r>
            <w:r>
              <w:rPr>
                <w:rFonts w:ascii="Times New Roman" w:hAnsi="Times New Roman" w:eastAsia="仿宋_GB2312"/>
                <w:color w:val="000000" w:themeColor="text1"/>
              </w:rPr>
              <w:t>9.文化消费终端生产</w:t>
            </w:r>
            <w:r>
              <w:rPr>
                <w:rFonts w:ascii="Times New Roman" w:hAnsi="Times New Roman" w:eastAsia="仿宋_GB2312"/>
                <w:bCs/>
                <w:color w:val="000000" w:themeColor="text1"/>
              </w:rPr>
              <w:t>（细化分类请参考附件4）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企业基本信息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主营业务活动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注册资本（万元）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成立日期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组织形式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组织机构代码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开户银行及账号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通讯地址（邮编）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法定代表人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手 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固定电话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项目联系人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手 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固定电话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2022年业绩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主营收入     （万元）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净利润      （万元）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楷体_GB2312"/>
                <w:color w:val="000000" w:themeColor="text1"/>
              </w:rPr>
              <w:t>税收       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63" w:hRule="atLeast"/>
          <w:jc w:val="center"/>
        </w:trPr>
        <w:tc>
          <w:tcPr>
            <w:tcW w:w="2262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各市、区</w:t>
            </w:r>
          </w:p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宣传、统计部门审核意见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公    章 （宣传部门）              公    章 （统计部门）</w:t>
            </w:r>
          </w:p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  月   日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63" w:hRule="atLeast"/>
          <w:jc w:val="center"/>
        </w:trPr>
        <w:tc>
          <w:tcPr>
            <w:tcW w:w="2262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镇江市统计局</w:t>
            </w:r>
          </w:p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意  见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公    章</w:t>
            </w:r>
          </w:p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63" w:hRule="atLeast"/>
          <w:jc w:val="center"/>
        </w:trPr>
        <w:tc>
          <w:tcPr>
            <w:tcW w:w="2262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8"/>
                <w:szCs w:val="28"/>
              </w:rPr>
              <w:t>镇江市文化改革发展领导小组办公室审核意见</w:t>
            </w:r>
          </w:p>
        </w:tc>
        <w:tc>
          <w:tcPr>
            <w:tcW w:w="726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公    章</w:t>
            </w:r>
          </w:p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楷体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附件4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文化及相关产业分类表（2018）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</w:p>
    <w:tbl>
      <w:tblPr>
        <w:tblStyle w:val="9"/>
        <w:tblW w:w="91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7"/>
        <w:gridCol w:w="721"/>
        <w:gridCol w:w="897"/>
        <w:gridCol w:w="5667"/>
        <w:gridCol w:w="1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tblHeader/>
          <w:jc w:val="center"/>
        </w:trPr>
        <w:tc>
          <w:tcPr>
            <w:tcW w:w="2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代　 码</w:t>
            </w:r>
          </w:p>
        </w:tc>
        <w:tc>
          <w:tcPr>
            <w:tcW w:w="5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类别名称</w:t>
            </w:r>
          </w:p>
        </w:tc>
        <w:tc>
          <w:tcPr>
            <w:tcW w:w="1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行业分类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tblHeader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大类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中类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>小类</w:t>
            </w:r>
          </w:p>
        </w:tc>
        <w:tc>
          <w:tcPr>
            <w:tcW w:w="5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新闻信息服务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新闻服务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0110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新闻业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报纸信息服务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报纸出版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广播电视信息服务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0131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0132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0133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广播电视集成播控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互联网信息服务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0141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互联网搜索服务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0142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互联网其他信息服务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6429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内容创作生产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出版服务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图书出版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期刊出版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音像制品出版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电子出版物出版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数字出版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0216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其他出版业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广播影视节目制作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影视节目制作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录音制作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创作表演服务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0231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文艺创作与表演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0232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群众文体活动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0233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其他文化艺术业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数字内容服务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动漫、游戏数字内容服务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6572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互联网游戏服务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6422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多媒体、游戏动漫和数字出版软件开发   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6513*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增值电信文化服务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6319*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0245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其他文化数字内容服务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6579*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内容保存服务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图书馆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档案馆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文物及非物质文化遗产保护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博物馆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0255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烈士陵园、纪念馆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工艺美术品制造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雕塑工艺品制造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金属工艺品制造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漆器工艺品制造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花画工艺品制造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天然植物纤维编织工艺品制造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抽纱刺绣工艺品制造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0267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地毯、挂毯制造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0268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珠宝首饰及有关物品制造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0269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其他工艺美术及礼仪用品制造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027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艺术陶瓷制造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0271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陈设艺术陶瓷制造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0272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园艺陶瓷制造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201" w:firstLineChars="10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创意设计服务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广告服务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互联网广告服务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其他广告服务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设计服务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建筑设计服务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7484*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工业设计服务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7491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0323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专业设计服务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文化传播渠道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出版物发行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图书批发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报刊批发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音像制品、电子和数字出版物批发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图书、报刊零售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音像制品、电子和数字出版物零售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图书出租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7124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0417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音像制品出租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广播电视节目传输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有线广播电视传输服务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无线广播电视传输服务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6322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0423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广播电视卫星传输服务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6331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广播影视发行放映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0431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电影和广播电视节目发行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0432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电影放映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艺术表演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0440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艺术表演场馆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8820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045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互联网文化娱乐平台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0450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互联网文化娱乐平台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6432*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046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201" w:firstLineChars="10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艺术品拍卖及代理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0461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艺术品、收藏品拍卖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0462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艺术品代理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047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工艺美术品销售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0471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首饰、工艺品及收藏品批发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0472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珠宝首饰零售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0473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工艺美术品及收藏品零售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文化投资运营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投资与资产管理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0510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文化投资与资产管理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7212*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运营管理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文化企业总部管理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7211*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0522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文化产业园区管理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7221*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文化娱乐休闲服务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娱乐服务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歌舞厅娱乐活动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电子游艺厅娱乐活动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网吧活动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其他室内娱乐活动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游乐园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0616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其他娱乐业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景区游览服务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城市公园管理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名胜风景区管理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7861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森林公园管理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其他游览景区管理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7869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自然遗迹保护管理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7712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动物园、水族馆管理服务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7715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0627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植物园管理服务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休闲观光游览服务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0631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休闲观光活动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0632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观光游览航空服务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文化辅助生产和中介服务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文化辅助用品制造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文化用机制纸及纸板制造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2221*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手工纸制造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油墨及类似产品制造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2642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工艺美术颜料制造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2644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0715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文化用信息化学品制造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印刷复制服务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书、报刊印刷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2311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本册印制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2312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包装装潢及其他印刷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2319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装订及印刷相关服务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记录媒介复制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2330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0726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摄影扩印服务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版权服务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0730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版权和文化软件服务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7520*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会议展览服务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会议、展览及相关服务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7281-7284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文化经纪代理服务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文化活动服务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文化娱乐经纪人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其他文化艺术经纪代理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婚庆典礼服务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8070*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文化贸易代理服务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5181*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0756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票务代理服务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076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文化设备（用品）出租服务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0761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休闲娱乐用品设备出租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0762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文化用品设备出租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077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文化科研培训服务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0771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社会人文科学研究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7350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0772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学术理论社会（文化 ）团体 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9521*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0773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文化艺术培训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0774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文化艺术辅导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8399*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文化装备生产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印刷设备制造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印刷专用设备制造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3542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复印和胶印设备制造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3474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广播电视电影设备制造及销售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广播电视节目制作及发射设备制造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广播电视接收设备制造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广播电视专用配件制造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专业音响设备制造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应用电视设备及其他广播电视设备制造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广播影视设备批发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0827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电影机械制造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3471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摄录设备制造及销售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影视录放设备制造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娱乐用智能无人飞行器制造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3963*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幻灯及投影设备制造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3472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照相机及器材制造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3473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0835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照相器材零售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演艺设备制造及销售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0841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100" w:firstLineChars="5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舞台及场地用灯制造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3873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0842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舞台照明设备批发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5175*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085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游乐游艺设备制造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0851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露天游乐场所游乐设备制造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0852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游艺用品及室内游艺器材制造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0853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其他娱乐用品制造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乐器制造及销售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中乐器制造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西乐器制造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电子乐器制造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其他乐器及零件制造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乐器批发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0866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乐器零售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>文化消费终端生产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091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文具制造及销售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0911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0912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文具用品批发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0913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文具用品零售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092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笔墨制造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0921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笔的制造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0922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墨水、墨汁制造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093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玩具制造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0930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玩具制造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2451-2456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2459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094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节庆用品制造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0940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焰火、鞭炮产品制造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2672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sz w:val="20"/>
                <w:szCs w:val="20"/>
              </w:rPr>
              <w:t xml:space="preserve">  信息服务终端制造及销售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0951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电视机制造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0952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音响设备制造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0953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可穿戴智能文化设备制造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3961*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0954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其他智能文化消费设备制造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3969*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0955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家用视听设备批发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0956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家用视听设备零售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0957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其他文化用品批发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5149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0958</w:t>
            </w:r>
          </w:p>
        </w:tc>
        <w:tc>
          <w:tcPr>
            <w:tcW w:w="56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 xml:space="preserve">    其他文化用品零售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0"/>
                <w:szCs w:val="20"/>
              </w:rPr>
              <w:t>5249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exact"/>
          <w:jc w:val="center"/>
        </w:trPr>
        <w:tc>
          <w:tcPr>
            <w:tcW w:w="9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备注：1．1-6大类为文化核心领域。7-9大类为文化相关领域。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ind w:firstLine="630" w:firstLineChars="300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行业分类代码后标有“*”的表示该行业类别仅有部分内容属于文化及相关产业。</w:t>
            </w:r>
          </w:p>
        </w:tc>
      </w:tr>
    </w:tbl>
    <w:p>
      <w:pPr>
        <w:adjustRightInd w:val="0"/>
        <w:snapToGrid w:val="0"/>
        <w:spacing w:line="220" w:lineRule="exact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sectPr>
      <w:footerReference r:id="rId6" w:type="default"/>
      <w:pgSz w:w="11906" w:h="16838"/>
      <w:pgMar w:top="2098" w:right="1531" w:bottom="1701" w:left="1531" w:header="851" w:footer="141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15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600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16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17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25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2F7F3"/>
    <w:multiLevelType w:val="singleLevel"/>
    <w:tmpl w:val="D082F7F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E5F1FB3"/>
    <w:multiLevelType w:val="multilevel"/>
    <w:tmpl w:val="5E5F1FB3"/>
    <w:lvl w:ilvl="0" w:tentative="0">
      <w:start w:val="1"/>
      <w:numFmt w:val="decimalEnclosedParen"/>
      <w:lvlText w:val="%1"/>
      <w:lvlJc w:val="left"/>
      <w:pPr>
        <w:ind w:left="630" w:hanging="420"/>
      </w:pPr>
      <w:rPr>
        <w:rFonts w:hint="default" w:ascii="宋体" w:hAnsi="宋体" w:eastAsia="宋体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3C5E486"/>
    <w:multiLevelType w:val="singleLevel"/>
    <w:tmpl w:val="73C5E4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2MzgwYTAzOGJmMDY5YTQ5YjZlM2Y4YjI3MjNlNjMifQ=="/>
  </w:docVars>
  <w:rsids>
    <w:rsidRoot w:val="00F635D4"/>
    <w:rsid w:val="00023CE1"/>
    <w:rsid w:val="00025BA4"/>
    <w:rsid w:val="00036C1A"/>
    <w:rsid w:val="00046F91"/>
    <w:rsid w:val="0006310F"/>
    <w:rsid w:val="000733BC"/>
    <w:rsid w:val="000A5D7D"/>
    <w:rsid w:val="000B115F"/>
    <w:rsid w:val="000B205D"/>
    <w:rsid w:val="000C10E6"/>
    <w:rsid w:val="000C2C7A"/>
    <w:rsid w:val="00116919"/>
    <w:rsid w:val="00197E69"/>
    <w:rsid w:val="001B06D1"/>
    <w:rsid w:val="001B7192"/>
    <w:rsid w:val="001F6E8F"/>
    <w:rsid w:val="001F76BD"/>
    <w:rsid w:val="00215FEF"/>
    <w:rsid w:val="002168D7"/>
    <w:rsid w:val="002516F5"/>
    <w:rsid w:val="00295A20"/>
    <w:rsid w:val="002A4DD7"/>
    <w:rsid w:val="002A7CA7"/>
    <w:rsid w:val="002B2345"/>
    <w:rsid w:val="002D2666"/>
    <w:rsid w:val="002E0A26"/>
    <w:rsid w:val="002E50ED"/>
    <w:rsid w:val="00312EDB"/>
    <w:rsid w:val="00347AFB"/>
    <w:rsid w:val="00353BED"/>
    <w:rsid w:val="0035564C"/>
    <w:rsid w:val="00365E10"/>
    <w:rsid w:val="003919AB"/>
    <w:rsid w:val="003B136A"/>
    <w:rsid w:val="003B4D77"/>
    <w:rsid w:val="003C01B4"/>
    <w:rsid w:val="003D1618"/>
    <w:rsid w:val="003E3031"/>
    <w:rsid w:val="00407EA4"/>
    <w:rsid w:val="00433E5B"/>
    <w:rsid w:val="004406F2"/>
    <w:rsid w:val="0047165B"/>
    <w:rsid w:val="004968F2"/>
    <w:rsid w:val="004D793F"/>
    <w:rsid w:val="004E7E5F"/>
    <w:rsid w:val="00514545"/>
    <w:rsid w:val="00517F21"/>
    <w:rsid w:val="00533652"/>
    <w:rsid w:val="005348ED"/>
    <w:rsid w:val="00581D5D"/>
    <w:rsid w:val="00596EBE"/>
    <w:rsid w:val="005A00E7"/>
    <w:rsid w:val="005B57EA"/>
    <w:rsid w:val="005C1A6D"/>
    <w:rsid w:val="005C7976"/>
    <w:rsid w:val="005F3588"/>
    <w:rsid w:val="005F6057"/>
    <w:rsid w:val="0060104E"/>
    <w:rsid w:val="00671BE1"/>
    <w:rsid w:val="006B0F7D"/>
    <w:rsid w:val="006D4170"/>
    <w:rsid w:val="006E4023"/>
    <w:rsid w:val="006F08A3"/>
    <w:rsid w:val="00723D91"/>
    <w:rsid w:val="0073504A"/>
    <w:rsid w:val="00751BE8"/>
    <w:rsid w:val="007804C6"/>
    <w:rsid w:val="007922CA"/>
    <w:rsid w:val="0079484F"/>
    <w:rsid w:val="00804C53"/>
    <w:rsid w:val="00812A49"/>
    <w:rsid w:val="00831640"/>
    <w:rsid w:val="00832D61"/>
    <w:rsid w:val="00856F79"/>
    <w:rsid w:val="008C04A4"/>
    <w:rsid w:val="008F29C6"/>
    <w:rsid w:val="00925116"/>
    <w:rsid w:val="00934A5A"/>
    <w:rsid w:val="0094236F"/>
    <w:rsid w:val="00965FA8"/>
    <w:rsid w:val="009A760D"/>
    <w:rsid w:val="009F6134"/>
    <w:rsid w:val="00A707EF"/>
    <w:rsid w:val="00A76D7A"/>
    <w:rsid w:val="00A86EBD"/>
    <w:rsid w:val="00AA2382"/>
    <w:rsid w:val="00AC41E1"/>
    <w:rsid w:val="00AD6262"/>
    <w:rsid w:val="00AF3227"/>
    <w:rsid w:val="00B50072"/>
    <w:rsid w:val="00B70DCB"/>
    <w:rsid w:val="00B91502"/>
    <w:rsid w:val="00BA1DF4"/>
    <w:rsid w:val="00BB08D9"/>
    <w:rsid w:val="00BD7D53"/>
    <w:rsid w:val="00BE0F89"/>
    <w:rsid w:val="00C10204"/>
    <w:rsid w:val="00C15447"/>
    <w:rsid w:val="00C23DA8"/>
    <w:rsid w:val="00C33A4F"/>
    <w:rsid w:val="00C35EC0"/>
    <w:rsid w:val="00C72E55"/>
    <w:rsid w:val="00C80F01"/>
    <w:rsid w:val="00C94671"/>
    <w:rsid w:val="00CA0C89"/>
    <w:rsid w:val="00CC748B"/>
    <w:rsid w:val="00CF3B28"/>
    <w:rsid w:val="00D1151A"/>
    <w:rsid w:val="00D2748C"/>
    <w:rsid w:val="00D35A8B"/>
    <w:rsid w:val="00D46647"/>
    <w:rsid w:val="00D60DD7"/>
    <w:rsid w:val="00D614A2"/>
    <w:rsid w:val="00D84F65"/>
    <w:rsid w:val="00D92935"/>
    <w:rsid w:val="00DA26EF"/>
    <w:rsid w:val="00DA4375"/>
    <w:rsid w:val="00DB7902"/>
    <w:rsid w:val="00DC00F8"/>
    <w:rsid w:val="00DD5181"/>
    <w:rsid w:val="00DE63E5"/>
    <w:rsid w:val="00DF5EFA"/>
    <w:rsid w:val="00E134A5"/>
    <w:rsid w:val="00E14E26"/>
    <w:rsid w:val="00E15BA6"/>
    <w:rsid w:val="00E3707C"/>
    <w:rsid w:val="00E5330A"/>
    <w:rsid w:val="00E70F04"/>
    <w:rsid w:val="00E76DAE"/>
    <w:rsid w:val="00E83168"/>
    <w:rsid w:val="00E91C22"/>
    <w:rsid w:val="00E95FC3"/>
    <w:rsid w:val="00E9672B"/>
    <w:rsid w:val="00EB1414"/>
    <w:rsid w:val="00ED1ABE"/>
    <w:rsid w:val="00F008F8"/>
    <w:rsid w:val="00F226EE"/>
    <w:rsid w:val="00F34A05"/>
    <w:rsid w:val="00F62BB0"/>
    <w:rsid w:val="00F635D4"/>
    <w:rsid w:val="00F829B8"/>
    <w:rsid w:val="00FA439F"/>
    <w:rsid w:val="00FB78ED"/>
    <w:rsid w:val="00FC40F0"/>
    <w:rsid w:val="00FE2337"/>
    <w:rsid w:val="00FF69E0"/>
    <w:rsid w:val="0153088A"/>
    <w:rsid w:val="01581D8E"/>
    <w:rsid w:val="01AB7BB2"/>
    <w:rsid w:val="02CB1D8E"/>
    <w:rsid w:val="02F24694"/>
    <w:rsid w:val="047D3A94"/>
    <w:rsid w:val="04CA6699"/>
    <w:rsid w:val="07210BEF"/>
    <w:rsid w:val="08B53168"/>
    <w:rsid w:val="08C1228D"/>
    <w:rsid w:val="094E493B"/>
    <w:rsid w:val="0C366EF6"/>
    <w:rsid w:val="0D6A7764"/>
    <w:rsid w:val="0E620FF9"/>
    <w:rsid w:val="1049068A"/>
    <w:rsid w:val="11AD44F5"/>
    <w:rsid w:val="12187F4B"/>
    <w:rsid w:val="13A01577"/>
    <w:rsid w:val="14707711"/>
    <w:rsid w:val="154C0B89"/>
    <w:rsid w:val="17194064"/>
    <w:rsid w:val="17A5371A"/>
    <w:rsid w:val="17E30676"/>
    <w:rsid w:val="18485315"/>
    <w:rsid w:val="1AFE0533"/>
    <w:rsid w:val="1C63108B"/>
    <w:rsid w:val="1D4A2A1B"/>
    <w:rsid w:val="1F3E71CD"/>
    <w:rsid w:val="233F475E"/>
    <w:rsid w:val="235E1361"/>
    <w:rsid w:val="23AD64B2"/>
    <w:rsid w:val="2411009F"/>
    <w:rsid w:val="273728DC"/>
    <w:rsid w:val="27B75CFF"/>
    <w:rsid w:val="27BF3C94"/>
    <w:rsid w:val="2B1B7B3E"/>
    <w:rsid w:val="2CDF296D"/>
    <w:rsid w:val="2D631429"/>
    <w:rsid w:val="308C3634"/>
    <w:rsid w:val="30BE175C"/>
    <w:rsid w:val="335C7A4D"/>
    <w:rsid w:val="338452CD"/>
    <w:rsid w:val="33AD59AE"/>
    <w:rsid w:val="33B03FDD"/>
    <w:rsid w:val="35321137"/>
    <w:rsid w:val="356C5260"/>
    <w:rsid w:val="378E779A"/>
    <w:rsid w:val="39805C62"/>
    <w:rsid w:val="3A776907"/>
    <w:rsid w:val="3E335CB1"/>
    <w:rsid w:val="3F165089"/>
    <w:rsid w:val="41926AFE"/>
    <w:rsid w:val="41DC2677"/>
    <w:rsid w:val="43AD38E2"/>
    <w:rsid w:val="43C8544F"/>
    <w:rsid w:val="43D45DEB"/>
    <w:rsid w:val="444937FD"/>
    <w:rsid w:val="44A37EA6"/>
    <w:rsid w:val="482A1F7A"/>
    <w:rsid w:val="4A1E663A"/>
    <w:rsid w:val="4AB87FFA"/>
    <w:rsid w:val="4B762DBB"/>
    <w:rsid w:val="4B893032"/>
    <w:rsid w:val="4BDB2192"/>
    <w:rsid w:val="4C8B5B2F"/>
    <w:rsid w:val="4D8A51B3"/>
    <w:rsid w:val="4DD666F9"/>
    <w:rsid w:val="4E0102C6"/>
    <w:rsid w:val="4E0D12D9"/>
    <w:rsid w:val="4EF34529"/>
    <w:rsid w:val="4F65165E"/>
    <w:rsid w:val="4FBE04F0"/>
    <w:rsid w:val="54E52FCE"/>
    <w:rsid w:val="54F03C68"/>
    <w:rsid w:val="550B3E31"/>
    <w:rsid w:val="56D74303"/>
    <w:rsid w:val="58654B2E"/>
    <w:rsid w:val="58804278"/>
    <w:rsid w:val="58FC50F8"/>
    <w:rsid w:val="590E1211"/>
    <w:rsid w:val="5A46567D"/>
    <w:rsid w:val="5C134648"/>
    <w:rsid w:val="5E266D38"/>
    <w:rsid w:val="60A26705"/>
    <w:rsid w:val="6101535F"/>
    <w:rsid w:val="614F10BE"/>
    <w:rsid w:val="61CC4097"/>
    <w:rsid w:val="61DE5919"/>
    <w:rsid w:val="66843226"/>
    <w:rsid w:val="67FA3AD5"/>
    <w:rsid w:val="68C3212D"/>
    <w:rsid w:val="6AD57F70"/>
    <w:rsid w:val="6D856E87"/>
    <w:rsid w:val="6E495652"/>
    <w:rsid w:val="703811DA"/>
    <w:rsid w:val="709248F0"/>
    <w:rsid w:val="70F84866"/>
    <w:rsid w:val="72957A1B"/>
    <w:rsid w:val="72EB7931"/>
    <w:rsid w:val="75704A76"/>
    <w:rsid w:val="77336CE2"/>
    <w:rsid w:val="777B7CBF"/>
    <w:rsid w:val="778C2E3B"/>
    <w:rsid w:val="78520B6F"/>
    <w:rsid w:val="786605A0"/>
    <w:rsid w:val="79AE6FE3"/>
    <w:rsid w:val="7AF9599C"/>
    <w:rsid w:val="7B75257D"/>
    <w:rsid w:val="7E0036CE"/>
    <w:rsid w:val="7E245DC0"/>
    <w:rsid w:val="7E465697"/>
    <w:rsid w:val="7ED12173"/>
    <w:rsid w:val="7FDA3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0"/>
    <w:pPr>
      <w:adjustRightInd w:val="0"/>
      <w:spacing w:line="360" w:lineRule="atLeast"/>
      <w:ind w:left="420" w:hanging="420"/>
      <w:jc w:val="left"/>
      <w:textAlignment w:val="baseline"/>
    </w:pPr>
    <w:rPr>
      <w:rFonts w:eastAsia="楷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99"/>
    <w:rPr>
      <w:rFonts w:cs="Times New Roman"/>
      <w:i/>
      <w:iCs/>
    </w:rPr>
  </w:style>
  <w:style w:type="character" w:styleId="15">
    <w:name w:val="Hyperlink"/>
    <w:qFormat/>
    <w:uiPriority w:val="99"/>
    <w:rPr>
      <w:color w:val="000000"/>
      <w:u w:val="none"/>
    </w:rPr>
  </w:style>
  <w:style w:type="character" w:customStyle="1" w:styleId="16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9">
    <w:name w:val="正文文本缩进 Char"/>
    <w:link w:val="2"/>
    <w:qFormat/>
    <w:uiPriority w:val="0"/>
    <w:rPr>
      <w:rFonts w:ascii="宋体" w:hAnsi="宋体"/>
      <w:kern w:val="2"/>
      <w:sz w:val="21"/>
      <w:szCs w:val="24"/>
    </w:rPr>
  </w:style>
  <w:style w:type="character" w:customStyle="1" w:styleId="20">
    <w:name w:val="页脚 Char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212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19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24">
    <w:name w:val="font2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25">
    <w:name w:val="List Paragraph"/>
    <w:basedOn w:val="1"/>
    <w:qFormat/>
    <w:uiPriority w:val="34"/>
    <w:pPr>
      <w:autoSpaceDE w:val="0"/>
      <w:autoSpaceDN w:val="0"/>
      <w:snapToGrid w:val="0"/>
      <w:spacing w:line="590" w:lineRule="atLeast"/>
      <w:ind w:firstLine="420" w:firstLineChars="200"/>
    </w:pPr>
    <w:rPr>
      <w:rFonts w:ascii="Times New Roman" w:hAnsi="Times New Roman"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003CB0-7A07-48FC-B1B3-953BFEE97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25</Pages>
  <Words>7629</Words>
  <Characters>9054</Characters>
  <Lines>39</Lines>
  <Paragraphs>24</Paragraphs>
  <TotalTime>130</TotalTime>
  <ScaleCrop>false</ScaleCrop>
  <LinksUpToDate>false</LinksUpToDate>
  <CharactersWithSpaces>10480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2022-04-11T08:19:00Z</dcterms:created>
  <dc:creator>微软用户</dc:creator>
  <cp:lastModifiedBy>思索</cp:lastModifiedBy>
  <cp:lastPrinted>2023-04-20T06:10:00Z</cp:lastPrinted>
  <dcterms:modified xsi:type="dcterms:W3CDTF">2023-04-20T08:29:11Z</dcterms:modified>
  <dc:title>镇委宣〔2012〕23号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D8F6BDB7E20348A2ABF47B1472252CDB</vt:lpwstr>
  </property>
</Properties>
</file>